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5BB3B52F" w:rsidP="24607079" w:rsidRDefault="5BB3B52F" w14:paraId="6B73E528" w14:textId="42358BEB">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r w:rsidR="5BB3B52F">
        <w:drawing>
          <wp:inline wp14:editId="41F81727" wp14:anchorId="2DA1CA50">
            <wp:extent cx="1524000" cy="523875"/>
            <wp:effectExtent l="0" t="0" r="0" b="0"/>
            <wp:docPr id="178842842" name="" title=""/>
            <wp:cNvGraphicFramePr>
              <a:graphicFrameLocks noChangeAspect="1"/>
            </wp:cNvGraphicFramePr>
            <a:graphic>
              <a:graphicData uri="http://schemas.openxmlformats.org/drawingml/2006/picture">
                <pic:pic>
                  <pic:nvPicPr>
                    <pic:cNvPr id="0" name=""/>
                    <pic:cNvPicPr/>
                  </pic:nvPicPr>
                  <pic:blipFill>
                    <a:blip r:embed="R6d05637daec24b0f">
                      <a:extLst>
                        <a:ext xmlns:a="http://schemas.openxmlformats.org/drawingml/2006/main" uri="{28A0092B-C50C-407E-A947-70E740481C1C}">
                          <a14:useLocalDpi val="0"/>
                        </a:ext>
                      </a:extLst>
                    </a:blip>
                    <a:stretch>
                      <a:fillRect/>
                    </a:stretch>
                  </pic:blipFill>
                  <pic:spPr>
                    <a:xfrm>
                      <a:off x="0" y="0"/>
                      <a:ext cx="1524000" cy="523875"/>
                    </a:xfrm>
                    <a:prstGeom prst="rect">
                      <a:avLst/>
                    </a:prstGeom>
                  </pic:spPr>
                </pic:pic>
              </a:graphicData>
            </a:graphic>
          </wp:inline>
        </w:drawing>
      </w:r>
    </w:p>
    <w:p w:rsidR="5BB3B52F" w:rsidP="24607079" w:rsidRDefault="5BB3B52F" w14:paraId="76714B97" w14:textId="3232F7AD">
      <w:pPr>
        <w:jc w:val="center"/>
        <w:rPr>
          <w:rFonts w:ascii="Segoe UI" w:hAnsi="Segoe UI" w:eastAsia="Segoe UI" w:cs="Segoe UI"/>
          <w:b w:val="0"/>
          <w:bCs w:val="0"/>
          <w:i w:val="0"/>
          <w:iCs w:val="0"/>
          <w:caps w:val="0"/>
          <w:smallCaps w:val="0"/>
          <w:noProof w:val="0"/>
          <w:color w:val="000000" w:themeColor="text1" w:themeTint="FF" w:themeShade="FF"/>
          <w:sz w:val="28"/>
          <w:szCs w:val="28"/>
          <w:lang w:val="es-419"/>
        </w:rPr>
      </w:pPr>
      <w:r w:rsidRPr="24607079" w:rsidR="5BB3B52F">
        <w:rPr>
          <w:rFonts w:ascii="Segoe UI" w:hAnsi="Segoe UI" w:eastAsia="Segoe UI" w:cs="Segoe UI"/>
          <w:b w:val="1"/>
          <w:bCs w:val="1"/>
          <w:i w:val="0"/>
          <w:iCs w:val="0"/>
          <w:caps w:val="0"/>
          <w:smallCaps w:val="0"/>
          <w:strike w:val="0"/>
          <w:dstrike w:val="0"/>
          <w:noProof w:val="0"/>
          <w:color w:val="000000" w:themeColor="text1" w:themeTint="FF" w:themeShade="FF"/>
          <w:sz w:val="28"/>
          <w:szCs w:val="28"/>
          <w:u w:val="none"/>
          <w:lang w:val="es-ES"/>
        </w:rPr>
        <w:t>Industria ‘</w:t>
      </w:r>
      <w:r w:rsidRPr="24607079" w:rsidR="5BB3B52F">
        <w:rPr>
          <w:rFonts w:ascii="Segoe UI" w:hAnsi="Segoe UI" w:eastAsia="Segoe UI" w:cs="Segoe UI"/>
          <w:b w:val="1"/>
          <w:bCs w:val="1"/>
          <w:i w:val="0"/>
          <w:iCs w:val="0"/>
          <w:caps w:val="0"/>
          <w:smallCaps w:val="0"/>
          <w:strike w:val="0"/>
          <w:dstrike w:val="0"/>
          <w:noProof w:val="0"/>
          <w:color w:val="000000" w:themeColor="text1" w:themeTint="FF" w:themeShade="FF"/>
          <w:sz w:val="28"/>
          <w:szCs w:val="28"/>
          <w:u w:val="none"/>
          <w:lang w:val="es-ES"/>
        </w:rPr>
        <w:t>tech</w:t>
      </w:r>
      <w:r w:rsidRPr="24607079" w:rsidR="5BB3B52F">
        <w:rPr>
          <w:rFonts w:ascii="Segoe UI" w:hAnsi="Segoe UI" w:eastAsia="Segoe UI" w:cs="Segoe UI"/>
          <w:b w:val="1"/>
          <w:bCs w:val="1"/>
          <w:i w:val="0"/>
          <w:iCs w:val="0"/>
          <w:caps w:val="0"/>
          <w:smallCaps w:val="0"/>
          <w:strike w:val="0"/>
          <w:dstrike w:val="0"/>
          <w:noProof w:val="0"/>
          <w:color w:val="000000" w:themeColor="text1" w:themeTint="FF" w:themeShade="FF"/>
          <w:sz w:val="28"/>
          <w:szCs w:val="28"/>
          <w:u w:val="none"/>
          <w:lang w:val="es-ES"/>
        </w:rPr>
        <w:t xml:space="preserve">’: 3 claves para entender </w:t>
      </w:r>
      <w:r w:rsidRPr="24607079" w:rsidR="41F81727">
        <w:rPr>
          <w:rFonts w:ascii="Segoe UI" w:hAnsi="Segoe UI" w:eastAsia="Segoe UI" w:cs="Segoe UI"/>
          <w:b w:val="1"/>
          <w:bCs w:val="1"/>
          <w:i w:val="0"/>
          <w:iCs w:val="0"/>
          <w:caps w:val="0"/>
          <w:smallCaps w:val="0"/>
          <w:strike w:val="0"/>
          <w:dstrike w:val="0"/>
          <w:noProof w:val="0"/>
          <w:color w:val="000000" w:themeColor="text1" w:themeTint="FF" w:themeShade="FF"/>
          <w:sz w:val="28"/>
          <w:szCs w:val="28"/>
          <w:u w:val="none"/>
          <w:lang w:val="es-ES"/>
        </w:rPr>
        <w:t>por qué</w:t>
      </w:r>
      <w:r w:rsidRPr="24607079" w:rsidR="5BB3B52F">
        <w:rPr>
          <w:rFonts w:ascii="Segoe UI" w:hAnsi="Segoe UI" w:eastAsia="Segoe UI" w:cs="Segoe UI"/>
          <w:b w:val="1"/>
          <w:bCs w:val="1"/>
          <w:i w:val="0"/>
          <w:iCs w:val="0"/>
          <w:caps w:val="0"/>
          <w:smallCaps w:val="0"/>
          <w:strike w:val="0"/>
          <w:dstrike w:val="0"/>
          <w:noProof w:val="0"/>
          <w:color w:val="000000" w:themeColor="text1" w:themeTint="FF" w:themeShade="FF"/>
          <w:sz w:val="28"/>
          <w:szCs w:val="28"/>
          <w:u w:val="none"/>
          <w:lang w:val="es-ES"/>
        </w:rPr>
        <w:t xml:space="preserve"> es un eje clave en la vida humana</w:t>
      </w:r>
    </w:p>
    <w:p w:rsidR="7079C9C1" w:rsidP="777C9100" w:rsidRDefault="7079C9C1" w14:paraId="37B2F0A8" w14:textId="1CE3141D">
      <w:pPr>
        <w:pStyle w:val="ListParagraph"/>
        <w:numPr>
          <w:ilvl w:val="0"/>
          <w:numId w:val="1"/>
        </w:numPr>
        <w:spacing w:line="276" w:lineRule="auto"/>
        <w:jc w:val="both"/>
        <w:rPr>
          <w:rFonts w:ascii="Arial Nova" w:hAnsi="Arial Nova" w:eastAsia="Arial Nova" w:cs="Arial Nova"/>
          <w:b w:val="0"/>
          <w:bCs w:val="0"/>
          <w:i w:val="1"/>
          <w:iCs w:val="1"/>
          <w:caps w:val="0"/>
          <w:smallCaps w:val="0"/>
          <w:noProof w:val="0"/>
          <w:color w:val="454545"/>
          <w:sz w:val="22"/>
          <w:szCs w:val="22"/>
          <w:lang w:val="es-419"/>
        </w:rPr>
      </w:pPr>
      <w:r w:rsidRPr="777C9100" w:rsidR="37C395C7">
        <w:rPr>
          <w:rFonts w:ascii="Arial Nova" w:hAnsi="Arial Nova" w:eastAsia="Arial Nova" w:cs="Arial Nova"/>
          <w:b w:val="0"/>
          <w:bCs w:val="0"/>
          <w:i w:val="1"/>
          <w:iCs w:val="1"/>
          <w:caps w:val="0"/>
          <w:smallCaps w:val="0"/>
          <w:noProof w:val="0"/>
          <w:color w:val="454545"/>
          <w:sz w:val="22"/>
          <w:szCs w:val="22"/>
          <w:lang w:val="es-419"/>
        </w:rPr>
        <w:t>E</w:t>
      </w:r>
      <w:r w:rsidRPr="777C9100" w:rsidR="6FCC375B">
        <w:rPr>
          <w:rFonts w:ascii="Arial Nova" w:hAnsi="Arial Nova" w:eastAsia="Arial Nova" w:cs="Arial Nova"/>
          <w:b w:val="0"/>
          <w:bCs w:val="0"/>
          <w:i w:val="1"/>
          <w:iCs w:val="1"/>
          <w:caps w:val="0"/>
          <w:smallCaps w:val="0"/>
          <w:noProof w:val="0"/>
          <w:color w:val="454545"/>
          <w:sz w:val="22"/>
          <w:szCs w:val="22"/>
          <w:lang w:val="es-419"/>
        </w:rPr>
        <w:t xml:space="preserve">l aumento de </w:t>
      </w:r>
      <w:r w:rsidRPr="777C9100" w:rsidR="1D44F5AC">
        <w:rPr>
          <w:rFonts w:ascii="Arial Nova" w:hAnsi="Arial Nova" w:eastAsia="Arial Nova" w:cs="Arial Nova"/>
          <w:b w:val="0"/>
          <w:bCs w:val="0"/>
          <w:i w:val="1"/>
          <w:iCs w:val="1"/>
          <w:caps w:val="0"/>
          <w:smallCaps w:val="0"/>
          <w:noProof w:val="0"/>
          <w:color w:val="454545"/>
          <w:sz w:val="22"/>
          <w:szCs w:val="22"/>
          <w:lang w:val="es-419"/>
        </w:rPr>
        <w:t xml:space="preserve">la eficiencia, </w:t>
      </w:r>
      <w:r w:rsidRPr="777C9100" w:rsidR="1B259562">
        <w:rPr>
          <w:rFonts w:ascii="Arial Nova" w:hAnsi="Arial Nova" w:eastAsia="Arial Nova" w:cs="Arial Nova"/>
          <w:b w:val="0"/>
          <w:bCs w:val="0"/>
          <w:i w:val="1"/>
          <w:iCs w:val="1"/>
          <w:caps w:val="0"/>
          <w:smallCaps w:val="0"/>
          <w:noProof w:val="0"/>
          <w:color w:val="454545"/>
          <w:sz w:val="22"/>
          <w:szCs w:val="22"/>
          <w:lang w:val="es-419"/>
        </w:rPr>
        <w:t xml:space="preserve">el paso a la </w:t>
      </w:r>
      <w:r w:rsidRPr="777C9100" w:rsidR="46AF7059">
        <w:rPr>
          <w:rFonts w:ascii="Arial Nova" w:hAnsi="Arial Nova" w:eastAsia="Arial Nova" w:cs="Arial Nova"/>
          <w:b w:val="0"/>
          <w:bCs w:val="0"/>
          <w:i w:val="1"/>
          <w:iCs w:val="1"/>
          <w:caps w:val="0"/>
          <w:smallCaps w:val="0"/>
          <w:noProof w:val="0"/>
          <w:color w:val="454545"/>
          <w:sz w:val="22"/>
          <w:szCs w:val="22"/>
          <w:lang w:val="es-419"/>
        </w:rPr>
        <w:t>hiperconectividad</w:t>
      </w:r>
      <w:r w:rsidRPr="777C9100" w:rsidR="46AF7059">
        <w:rPr>
          <w:rFonts w:ascii="Arial Nova" w:hAnsi="Arial Nova" w:eastAsia="Arial Nova" w:cs="Arial Nova"/>
          <w:b w:val="0"/>
          <w:bCs w:val="0"/>
          <w:i w:val="1"/>
          <w:iCs w:val="1"/>
          <w:caps w:val="0"/>
          <w:smallCaps w:val="0"/>
          <w:noProof w:val="0"/>
          <w:color w:val="454545"/>
          <w:sz w:val="22"/>
          <w:szCs w:val="22"/>
          <w:lang w:val="es-419"/>
        </w:rPr>
        <w:t xml:space="preserve"> y el bienestar </w:t>
      </w:r>
      <w:r w:rsidRPr="777C9100" w:rsidR="373DCB44">
        <w:rPr>
          <w:rFonts w:ascii="Arial Nova" w:hAnsi="Arial Nova" w:eastAsia="Arial Nova" w:cs="Arial Nova"/>
          <w:b w:val="0"/>
          <w:bCs w:val="0"/>
          <w:i w:val="1"/>
          <w:iCs w:val="1"/>
          <w:caps w:val="0"/>
          <w:smallCaps w:val="0"/>
          <w:noProof w:val="0"/>
          <w:color w:val="454545"/>
          <w:sz w:val="22"/>
          <w:szCs w:val="22"/>
          <w:lang w:val="es-419"/>
        </w:rPr>
        <w:t xml:space="preserve">en el escritorio son las respuestas </w:t>
      </w:r>
      <w:r w:rsidRPr="777C9100" w:rsidR="00488926">
        <w:rPr>
          <w:rFonts w:ascii="Arial Nova" w:hAnsi="Arial Nova" w:eastAsia="Arial Nova" w:cs="Arial Nova"/>
          <w:b w:val="0"/>
          <w:bCs w:val="0"/>
          <w:i w:val="1"/>
          <w:iCs w:val="1"/>
          <w:caps w:val="0"/>
          <w:smallCaps w:val="0"/>
          <w:noProof w:val="0"/>
          <w:color w:val="454545"/>
          <w:sz w:val="22"/>
          <w:szCs w:val="22"/>
          <w:lang w:val="es-419"/>
        </w:rPr>
        <w:t>de esta industria</w:t>
      </w:r>
      <w:r w:rsidRPr="777C9100" w:rsidR="373DCB44">
        <w:rPr>
          <w:rFonts w:ascii="Arial Nova" w:hAnsi="Arial Nova" w:eastAsia="Arial Nova" w:cs="Arial Nova"/>
          <w:b w:val="0"/>
          <w:bCs w:val="0"/>
          <w:i w:val="1"/>
          <w:iCs w:val="1"/>
          <w:caps w:val="0"/>
          <w:smallCaps w:val="0"/>
          <w:noProof w:val="0"/>
          <w:color w:val="454545"/>
          <w:sz w:val="22"/>
          <w:szCs w:val="22"/>
          <w:lang w:val="es-419"/>
        </w:rPr>
        <w:t xml:space="preserve"> a la tendencia </w:t>
      </w:r>
      <w:r w:rsidRPr="777C9100" w:rsidR="222821E7">
        <w:rPr>
          <w:rFonts w:ascii="Arial Nova" w:hAnsi="Arial Nova" w:eastAsia="Arial Nova" w:cs="Arial Nova"/>
          <w:b w:val="0"/>
          <w:bCs w:val="0"/>
          <w:i w:val="1"/>
          <w:iCs w:val="1"/>
          <w:caps w:val="0"/>
          <w:smallCaps w:val="0"/>
          <w:noProof w:val="0"/>
          <w:color w:val="454545"/>
          <w:sz w:val="22"/>
          <w:szCs w:val="22"/>
          <w:lang w:val="es-419"/>
        </w:rPr>
        <w:t>al alza</w:t>
      </w:r>
      <w:r w:rsidRPr="777C9100" w:rsidR="373DCB44">
        <w:rPr>
          <w:rFonts w:ascii="Arial Nova" w:hAnsi="Arial Nova" w:eastAsia="Arial Nova" w:cs="Arial Nova"/>
          <w:b w:val="0"/>
          <w:bCs w:val="0"/>
          <w:i w:val="1"/>
          <w:iCs w:val="1"/>
          <w:caps w:val="0"/>
          <w:smallCaps w:val="0"/>
          <w:noProof w:val="0"/>
          <w:color w:val="454545"/>
          <w:sz w:val="22"/>
          <w:szCs w:val="22"/>
          <w:lang w:val="es-419"/>
        </w:rPr>
        <w:t xml:space="preserve"> en la </w:t>
      </w:r>
      <w:r w:rsidRPr="777C9100" w:rsidR="4A95BFA0">
        <w:rPr>
          <w:rFonts w:ascii="Arial Nova" w:hAnsi="Arial Nova" w:eastAsia="Arial Nova" w:cs="Arial Nova"/>
          <w:b w:val="0"/>
          <w:bCs w:val="0"/>
          <w:i w:val="1"/>
          <w:iCs w:val="1"/>
          <w:caps w:val="0"/>
          <w:smallCaps w:val="0"/>
          <w:noProof w:val="0"/>
          <w:color w:val="454545"/>
          <w:sz w:val="22"/>
          <w:szCs w:val="22"/>
          <w:lang w:val="es-419"/>
        </w:rPr>
        <w:t>adopción</w:t>
      </w:r>
      <w:r w:rsidRPr="777C9100" w:rsidR="1FE8B624">
        <w:rPr>
          <w:rFonts w:ascii="Arial Nova" w:hAnsi="Arial Nova" w:eastAsia="Arial Nova" w:cs="Arial Nova"/>
          <w:b w:val="0"/>
          <w:bCs w:val="0"/>
          <w:i w:val="1"/>
          <w:iCs w:val="1"/>
          <w:caps w:val="0"/>
          <w:smallCaps w:val="0"/>
          <w:noProof w:val="0"/>
          <w:color w:val="454545"/>
          <w:sz w:val="22"/>
          <w:szCs w:val="22"/>
          <w:lang w:val="es-419"/>
        </w:rPr>
        <w:t xml:space="preserve"> de </w:t>
      </w:r>
      <w:r w:rsidRPr="777C9100" w:rsidR="4093DBE9">
        <w:rPr>
          <w:rFonts w:ascii="Arial Nova" w:hAnsi="Arial Nova" w:eastAsia="Arial Nova" w:cs="Arial Nova"/>
          <w:b w:val="0"/>
          <w:bCs w:val="0"/>
          <w:i w:val="1"/>
          <w:iCs w:val="1"/>
          <w:caps w:val="0"/>
          <w:smallCaps w:val="0"/>
          <w:noProof w:val="0"/>
          <w:color w:val="454545"/>
          <w:sz w:val="22"/>
          <w:szCs w:val="22"/>
          <w:lang w:val="es-419"/>
        </w:rPr>
        <w:t>gadgets inteligentes</w:t>
      </w:r>
      <w:r w:rsidRPr="777C9100" w:rsidR="1FE8B624">
        <w:rPr>
          <w:rFonts w:ascii="Arial Nova" w:hAnsi="Arial Nova" w:eastAsia="Arial Nova" w:cs="Arial Nova"/>
          <w:b w:val="0"/>
          <w:bCs w:val="0"/>
          <w:i w:val="1"/>
          <w:iCs w:val="1"/>
          <w:caps w:val="0"/>
          <w:smallCaps w:val="0"/>
          <w:noProof w:val="0"/>
          <w:color w:val="454545"/>
          <w:sz w:val="22"/>
          <w:szCs w:val="22"/>
          <w:lang w:val="es-419"/>
        </w:rPr>
        <w:t xml:space="preserve">. </w:t>
      </w:r>
    </w:p>
    <w:p w:rsidR="24607079" w:rsidP="24607079" w:rsidRDefault="24607079" w14:paraId="1F70EE7A" w14:textId="69EC796A">
      <w:pPr>
        <w:spacing w:line="276" w:lineRule="auto"/>
        <w:ind w:left="0"/>
        <w:jc w:val="both"/>
        <w:rPr>
          <w:rFonts w:ascii="Segoe UI" w:hAnsi="Segoe UI" w:eastAsia="Segoe UI" w:cs="Segoe UI"/>
          <w:b w:val="0"/>
          <w:bCs w:val="0"/>
          <w:i w:val="0"/>
          <w:iCs w:val="0"/>
          <w:caps w:val="0"/>
          <w:smallCaps w:val="0"/>
          <w:noProof w:val="0"/>
          <w:color w:val="666666"/>
          <w:sz w:val="22"/>
          <w:szCs w:val="22"/>
          <w:lang w:val="es-ES"/>
        </w:rPr>
      </w:pPr>
    </w:p>
    <w:p w:rsidR="5BB3B52F" w:rsidP="777C9100" w:rsidRDefault="5BB3B52F" w14:paraId="08079973" w14:textId="7F5E3933">
      <w:pPr>
        <w:pStyle w:val="Normal"/>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5BB3B52F">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Ciudad de México, </w:t>
      </w:r>
      <w:r w:rsidRPr="777C9100" w:rsidR="09D5C162">
        <w:rPr>
          <w:rFonts w:ascii="Segoe UI" w:hAnsi="Segoe UI" w:eastAsia="Segoe UI" w:cs="Segoe UI"/>
          <w:b w:val="1"/>
          <w:bCs w:val="1"/>
          <w:i w:val="0"/>
          <w:iCs w:val="0"/>
          <w:caps w:val="0"/>
          <w:smallCaps w:val="0"/>
          <w:noProof w:val="0"/>
          <w:color w:val="000000" w:themeColor="text1" w:themeTint="FF" w:themeShade="FF"/>
          <w:sz w:val="22"/>
          <w:szCs w:val="22"/>
          <w:lang w:val="es-419"/>
        </w:rPr>
        <w:t>1</w:t>
      </w:r>
      <w:r w:rsidRPr="777C9100" w:rsidR="5BB3B52F">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77C9100" w:rsidR="5BB3B52F">
        <w:rPr>
          <w:rFonts w:ascii="Segoe UI" w:hAnsi="Segoe UI" w:eastAsia="Segoe UI" w:cs="Segoe UI"/>
          <w:b w:val="1"/>
          <w:bCs w:val="1"/>
          <w:i w:val="0"/>
          <w:iCs w:val="0"/>
          <w:caps w:val="0"/>
          <w:smallCaps w:val="0"/>
          <w:noProof w:val="0"/>
          <w:color w:val="000000" w:themeColor="text1" w:themeTint="FF" w:themeShade="FF"/>
          <w:sz w:val="22"/>
          <w:szCs w:val="22"/>
          <w:lang w:val="es-419"/>
        </w:rPr>
        <w:t>de febrero de 2024.-</w:t>
      </w:r>
      <w:r w:rsidRPr="777C9100" w:rsidR="077C6473">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No es un secreto que la vida se está digitalizando </w:t>
      </w:r>
      <w:r w:rsidRPr="777C9100" w:rsidR="72529E8C">
        <w:rPr>
          <w:rFonts w:ascii="Arial Nova" w:hAnsi="Arial Nova" w:eastAsia="Arial Nova" w:cs="Arial Nova"/>
          <w:b w:val="0"/>
          <w:bCs w:val="0"/>
          <w:i w:val="0"/>
          <w:iCs w:val="0"/>
          <w:caps w:val="0"/>
          <w:smallCaps w:val="0"/>
          <w:noProof w:val="0"/>
          <w:color w:val="000000" w:themeColor="text1" w:themeTint="FF" w:themeShade="FF"/>
          <w:sz w:val="22"/>
          <w:szCs w:val="22"/>
          <w:lang w:val="es-ES"/>
        </w:rPr>
        <w:t>a un mayor ritmo</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gracias a la ventana de innovación abierta por la industria electrónica hace unas décadas. La tecnología</w:t>
      </w:r>
      <w:r w:rsidRPr="777C9100" w:rsidR="3086537F">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ha </w:t>
      </w:r>
      <w:r w:rsidRPr="777C9100" w:rsidR="557E0D23">
        <w:rPr>
          <w:rFonts w:ascii="Arial Nova" w:hAnsi="Arial Nova" w:eastAsia="Arial Nova" w:cs="Arial Nova"/>
          <w:b w:val="0"/>
          <w:bCs w:val="0"/>
          <w:i w:val="0"/>
          <w:iCs w:val="0"/>
          <w:caps w:val="0"/>
          <w:smallCaps w:val="0"/>
          <w:noProof w:val="0"/>
          <w:color w:val="000000" w:themeColor="text1" w:themeTint="FF" w:themeShade="FF"/>
          <w:sz w:val="22"/>
          <w:szCs w:val="22"/>
          <w:lang w:val="es-ES"/>
        </w:rPr>
        <w:t>logrado</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que una persona agilice su escritura, mejore </w:t>
      </w:r>
      <w:r w:rsidRPr="777C9100" w:rsidR="3FAB030E">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sus conocimientos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y proyecte su mejor versión </w:t>
      </w:r>
      <w:r w:rsidRPr="777C9100" w:rsidR="7A5DB071">
        <w:rPr>
          <w:rFonts w:ascii="Arial Nova" w:hAnsi="Arial Nova" w:eastAsia="Arial Nova" w:cs="Arial Nova"/>
          <w:b w:val="0"/>
          <w:bCs w:val="0"/>
          <w:i w:val="0"/>
          <w:iCs w:val="0"/>
          <w:caps w:val="0"/>
          <w:smallCaps w:val="0"/>
          <w:noProof w:val="0"/>
          <w:color w:val="000000" w:themeColor="text1" w:themeTint="FF" w:themeShade="FF"/>
          <w:sz w:val="22"/>
          <w:szCs w:val="22"/>
          <w:lang w:val="es-ES"/>
        </w:rPr>
        <w:t>en sus diferentes esferas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07A91AA0">
        <w:rPr>
          <w:rFonts w:ascii="Arial Nova" w:hAnsi="Arial Nova" w:eastAsia="Arial Nova" w:cs="Arial Nova"/>
          <w:b w:val="0"/>
          <w:bCs w:val="0"/>
          <w:i w:val="0"/>
          <w:iCs w:val="0"/>
          <w:caps w:val="0"/>
          <w:smallCaps w:val="0"/>
          <w:noProof w:val="0"/>
          <w:color w:val="000000" w:themeColor="text1" w:themeTint="FF" w:themeShade="FF"/>
          <w:sz w:val="22"/>
          <w:szCs w:val="22"/>
          <w:lang w:val="es-ES"/>
        </w:rPr>
        <w:t>e incluso go</w:t>
      </w:r>
      <w:r w:rsidRPr="777C9100" w:rsidR="321A4A1F">
        <w:rPr>
          <w:rFonts w:ascii="Arial Nova" w:hAnsi="Arial Nova" w:eastAsia="Arial Nova" w:cs="Arial Nova"/>
          <w:b w:val="0"/>
          <w:bCs w:val="0"/>
          <w:i w:val="0"/>
          <w:iCs w:val="0"/>
          <w:caps w:val="0"/>
          <w:smallCaps w:val="0"/>
          <w:noProof w:val="0"/>
          <w:color w:val="000000" w:themeColor="text1" w:themeTint="FF" w:themeShade="FF"/>
          <w:sz w:val="22"/>
          <w:szCs w:val="22"/>
          <w:lang w:val="es-ES"/>
        </w:rPr>
        <w:t>ce</w:t>
      </w:r>
      <w:r w:rsidRPr="777C9100" w:rsidR="07A91AA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de bienestar. </w:t>
      </w:r>
    </w:p>
    <w:p w:rsidR="077C6473" w:rsidP="777C9100" w:rsidRDefault="077C6473" w14:paraId="35E16000" w14:textId="23ADE1BC">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En ese sentido,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Statista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prevé que cada persona en promedio compre o adquiera 1</w:t>
      </w:r>
      <w:r w:rsidRPr="777C9100" w:rsidR="4F8D6FC7">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1 piezas de </w:t>
      </w:r>
      <w:hyperlink r:id="R0047d89417924802">
        <w:r w:rsidRPr="777C9100" w:rsidR="077C6473">
          <w:rPr>
            <w:rStyle w:val="Hyperlink"/>
            <w:rFonts w:ascii="Arial Nova" w:hAnsi="Arial Nova" w:eastAsia="Arial Nova" w:cs="Arial Nova"/>
            <w:b w:val="0"/>
            <w:bCs w:val="0"/>
            <w:i w:val="0"/>
            <w:iCs w:val="0"/>
            <w:caps w:val="0"/>
            <w:smallCaps w:val="0"/>
            <w:strike w:val="0"/>
            <w:dstrike w:val="0"/>
            <w:noProof w:val="0"/>
            <w:sz w:val="22"/>
            <w:szCs w:val="22"/>
            <w:lang w:val="es-ES"/>
          </w:rPr>
          <w:t>productos electrónicos de consumo</w:t>
        </w:r>
      </w:hyperlink>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en 2024</w:t>
      </w:r>
      <w:r w:rsidRPr="777C9100" w:rsidR="2A7F27AA">
        <w:rPr>
          <w:rFonts w:ascii="Arial Nova" w:hAnsi="Arial Nova" w:eastAsia="Arial Nova" w:cs="Arial Nova"/>
          <w:b w:val="0"/>
          <w:bCs w:val="0"/>
          <w:i w:val="0"/>
          <w:iCs w:val="0"/>
          <w:caps w:val="0"/>
          <w:smallCaps w:val="0"/>
          <w:noProof w:val="0"/>
          <w:color w:val="000000" w:themeColor="text1" w:themeTint="FF" w:themeShade="FF"/>
          <w:sz w:val="22"/>
          <w:szCs w:val="22"/>
          <w:lang w:val="es-ES"/>
        </w:rPr>
        <w:t>, tales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como teléfonos inteligentes, televisores, dispositivos de audio, entre otros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gadgets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Esto evidencia su </w:t>
      </w:r>
      <w:r w:rsidRPr="777C9100" w:rsidR="339E6EC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gran relevancia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en las actividades </w:t>
      </w:r>
      <w:r w:rsidRPr="777C9100" w:rsidR="65909B41">
        <w:rPr>
          <w:rFonts w:ascii="Arial Nova" w:hAnsi="Arial Nova" w:eastAsia="Arial Nova" w:cs="Arial Nova"/>
          <w:b w:val="0"/>
          <w:bCs w:val="0"/>
          <w:i w:val="0"/>
          <w:iCs w:val="0"/>
          <w:caps w:val="0"/>
          <w:smallCaps w:val="0"/>
          <w:noProof w:val="0"/>
          <w:color w:val="000000" w:themeColor="text1" w:themeTint="FF" w:themeShade="FF"/>
          <w:sz w:val="22"/>
          <w:szCs w:val="22"/>
          <w:lang w:val="es-ES"/>
        </w:rPr>
        <w:t>diarias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desde una llamada telefónica, entretenimiento en video</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videollamadas en home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office</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58D3CD4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hasta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simplemente escuchar la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playlist</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favorita. </w:t>
      </w:r>
    </w:p>
    <w:p w:rsidR="3015E342" w:rsidP="777C9100" w:rsidRDefault="3015E342" w14:paraId="530CA92B" w14:textId="4F4CD37C">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3015E342">
        <w:rPr>
          <w:rFonts w:ascii="Arial Nova" w:hAnsi="Arial Nova" w:eastAsia="Arial Nova" w:cs="Arial Nova"/>
          <w:b w:val="0"/>
          <w:bCs w:val="0"/>
          <w:i w:val="1"/>
          <w:iCs w:val="1"/>
          <w:caps w:val="0"/>
          <w:smallCaps w:val="0"/>
          <w:noProof w:val="0"/>
          <w:color w:val="000000" w:themeColor="text1" w:themeTint="FF" w:themeShade="FF"/>
          <w:sz w:val="22"/>
          <w:szCs w:val="22"/>
          <w:lang w:val="es-ES"/>
        </w:rPr>
        <w:t>“</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En un mundo moderno como el </w:t>
      </w:r>
      <w:r w:rsidRPr="777C9100" w:rsidR="70BF2F50">
        <w:rPr>
          <w:rFonts w:ascii="Arial Nova" w:hAnsi="Arial Nova" w:eastAsia="Arial Nova" w:cs="Arial Nova"/>
          <w:b w:val="0"/>
          <w:bCs w:val="0"/>
          <w:i w:val="1"/>
          <w:iCs w:val="1"/>
          <w:caps w:val="0"/>
          <w:smallCaps w:val="0"/>
          <w:noProof w:val="0"/>
          <w:color w:val="000000" w:themeColor="text1" w:themeTint="FF" w:themeShade="FF"/>
          <w:sz w:val="22"/>
          <w:szCs w:val="22"/>
          <w:lang w:val="es-ES"/>
        </w:rPr>
        <w:t>de</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hoy es normal encontrar gadgets en casi todos los hogares. Además de la conectividad</w:t>
      </w:r>
      <w:r w:rsidRPr="777C9100" w:rsidR="0C00517E">
        <w:rPr>
          <w:rFonts w:ascii="Arial Nova" w:hAnsi="Arial Nova" w:eastAsia="Arial Nova" w:cs="Arial Nova"/>
          <w:b w:val="0"/>
          <w:bCs w:val="0"/>
          <w:i w:val="1"/>
          <w:iCs w:val="1"/>
          <w:caps w:val="0"/>
          <w:smallCaps w:val="0"/>
          <w:noProof w:val="0"/>
          <w:color w:val="000000" w:themeColor="text1" w:themeTint="FF" w:themeShade="FF"/>
          <w:sz w:val="22"/>
          <w:szCs w:val="22"/>
          <w:lang w:val="es-ES"/>
        </w:rPr>
        <w:t>,</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estos aparatos </w:t>
      </w:r>
      <w:r w:rsidRPr="777C9100" w:rsidR="39F28FB9">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nos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permiten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vivir experiencias únicas, elevar significativamente </w:t>
      </w:r>
      <w:r w:rsidRPr="777C9100" w:rsidR="6B52C416">
        <w:rPr>
          <w:rFonts w:ascii="Arial Nova" w:hAnsi="Arial Nova" w:eastAsia="Arial Nova" w:cs="Arial Nova"/>
          <w:b w:val="0"/>
          <w:bCs w:val="0"/>
          <w:i w:val="1"/>
          <w:iCs w:val="1"/>
          <w:caps w:val="0"/>
          <w:smallCaps w:val="0"/>
          <w:noProof w:val="0"/>
          <w:color w:val="000000" w:themeColor="text1" w:themeTint="FF" w:themeShade="FF"/>
          <w:sz w:val="22"/>
          <w:szCs w:val="22"/>
          <w:lang w:val="es-ES"/>
        </w:rPr>
        <w:t>la</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productividad y agilizar procesos que antes requerían más tiempo y esfuerzo</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La industria electrónica ha revolucionado positivamente la vida humana en los últimos años</w:t>
      </w:r>
      <w:r w:rsidRPr="777C9100" w:rsidR="36CA9D6C">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y esto ha hecho que tengan más trascendencia en la cotidianidad”</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comentó Guillermo Matos, Country Manager de Logitech México. </w:t>
      </w:r>
    </w:p>
    <w:p w:rsidR="077C6473" w:rsidP="777C9100" w:rsidRDefault="077C6473" w14:paraId="5434C34B" w14:textId="00ECA63E">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Con esto en mente, </w:t>
      </w:r>
      <w:r w:rsidRPr="777C9100" w:rsidR="7C7570B0">
        <w:rPr>
          <w:rFonts w:ascii="Arial Nova" w:hAnsi="Arial Nova" w:eastAsia="Arial Nova" w:cs="Arial Nova"/>
          <w:b w:val="0"/>
          <w:bCs w:val="0"/>
          <w:i w:val="0"/>
          <w:iCs w:val="0"/>
          <w:caps w:val="0"/>
          <w:smallCaps w:val="0"/>
          <w:noProof w:val="0"/>
          <w:color w:val="000000" w:themeColor="text1" w:themeTint="FF" w:themeShade="FF"/>
          <w:sz w:val="22"/>
          <w:szCs w:val="22"/>
          <w:lang w:val="es-ES"/>
        </w:rPr>
        <w:t>el directi</w:t>
      </w:r>
      <w:r w:rsidRPr="777C9100" w:rsidR="7C7570B0">
        <w:rPr>
          <w:rFonts w:ascii="Arial Nova" w:hAnsi="Arial Nova" w:eastAsia="Arial Nova" w:cs="Arial Nova"/>
          <w:b w:val="0"/>
          <w:bCs w:val="0"/>
          <w:i w:val="0"/>
          <w:iCs w:val="0"/>
          <w:caps w:val="0"/>
          <w:smallCaps w:val="0"/>
          <w:noProof w:val="0"/>
          <w:color w:val="000000" w:themeColor="text1" w:themeTint="FF" w:themeShade="FF"/>
          <w:sz w:val="22"/>
          <w:szCs w:val="22"/>
          <w:lang w:val="es-ES"/>
        </w:rPr>
        <w:t>vo nos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comparte los tres ejes clave para comprender la presencia y </w:t>
      </w:r>
      <w:r w:rsidRPr="777C9100" w:rsidR="161D100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rol primordial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los dispositivos tecnológicos en la vida cotidiana. </w:t>
      </w:r>
    </w:p>
    <w:p w:rsidR="077C6473" w:rsidP="24607079" w:rsidRDefault="077C6473" w14:paraId="0F2ED395" w14:textId="3A9CA441">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24607079" w:rsidR="077C6473">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1.- El poder de la </w:t>
      </w:r>
      <w:r w:rsidRPr="24607079" w:rsidR="077C6473">
        <w:rPr>
          <w:rFonts w:ascii="Arial Nova" w:hAnsi="Arial Nova" w:eastAsia="Arial Nova" w:cs="Arial Nova"/>
          <w:b w:val="1"/>
          <w:bCs w:val="1"/>
          <w:i w:val="0"/>
          <w:iCs w:val="0"/>
          <w:caps w:val="0"/>
          <w:smallCaps w:val="0"/>
          <w:noProof w:val="0"/>
          <w:color w:val="000000" w:themeColor="text1" w:themeTint="FF" w:themeShade="FF"/>
          <w:sz w:val="22"/>
          <w:szCs w:val="22"/>
          <w:lang w:val="es-ES"/>
        </w:rPr>
        <w:t>hiperconectividad</w:t>
      </w:r>
      <w:r w:rsidRPr="24607079" w:rsidR="077C6473">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 </w:t>
      </w:r>
    </w:p>
    <w:p w:rsidR="077C6473" w:rsidP="777C9100" w:rsidRDefault="077C6473" w14:paraId="1E1D8CBF" w14:textId="18F35606">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Lograr una comunicación eficiente, a pesar de la distancia, ha sido uno de los grandes desafíos en el avance de la tecnología. Con los años y la necesidad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satisfacer las nuevas demandas de los usuarios, </w:t>
      </w:r>
      <w:r w:rsidRPr="777C9100" w:rsidR="23A45D82">
        <w:rPr>
          <w:rFonts w:ascii="Arial Nova" w:hAnsi="Arial Nova" w:eastAsia="Arial Nova" w:cs="Arial Nova"/>
          <w:b w:val="0"/>
          <w:bCs w:val="0"/>
          <w:i w:val="0"/>
          <w:iCs w:val="0"/>
          <w:caps w:val="0"/>
          <w:smallCaps w:val="0"/>
          <w:noProof w:val="0"/>
          <w:color w:val="000000" w:themeColor="text1" w:themeTint="FF" w:themeShade="FF"/>
          <w:sz w:val="22"/>
          <w:szCs w:val="22"/>
          <w:lang w:val="es-ES"/>
        </w:rPr>
        <w:t>esta</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2384E3DB">
        <w:rPr>
          <w:rFonts w:ascii="Arial Nova" w:hAnsi="Arial Nova" w:eastAsia="Arial Nova" w:cs="Arial Nova"/>
          <w:b w:val="0"/>
          <w:bCs w:val="0"/>
          <w:i w:val="0"/>
          <w:iCs w:val="0"/>
          <w:caps w:val="0"/>
          <w:smallCaps w:val="0"/>
          <w:noProof w:val="0"/>
          <w:color w:val="000000" w:themeColor="text1" w:themeTint="FF" w:themeShade="FF"/>
          <w:sz w:val="22"/>
          <w:szCs w:val="22"/>
          <w:lang w:val="es-ES"/>
        </w:rPr>
        <w:t>industria centró</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sus esfuerzos en la innovación para dirigirse hacia una nueva era de dispositivos dotados de una mayor calidad en materia de conexión. </w:t>
      </w:r>
    </w:p>
    <w:p w:rsidR="077C6473" w:rsidP="777C9100" w:rsidRDefault="077C6473" w14:paraId="772F00D9" w14:textId="151AEF56">
      <w:pPr>
        <w:pStyle w:val="Normal"/>
        <w:suppressLineNumbers w:val="0"/>
        <w:bidi w:val="0"/>
        <w:spacing w:before="0" w:beforeAutospacing="off" w:after="160" w:afterAutospacing="off" w:line="259" w:lineRule="auto"/>
        <w:ind w:left="0" w:right="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De la mano de una nueva comunicación, las personas comenzaron a realizar compras desde un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smartphone</w:t>
      </w:r>
      <w:r w:rsidRPr="777C9100" w:rsidR="02F6D01B">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777C9100" w:rsidR="7E38D1D4">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a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gestionar sus finanzas mediante la banca móvil, trabajar eficientemente desde la comodidad del hogar</w:t>
      </w:r>
      <w:r w:rsidRPr="777C9100" w:rsidR="5A50ACE7">
        <w:rPr>
          <w:rFonts w:ascii="Arial Nova" w:hAnsi="Arial Nova" w:eastAsia="Arial Nova" w:cs="Arial Nova"/>
          <w:b w:val="0"/>
          <w:bCs w:val="0"/>
          <w:i w:val="0"/>
          <w:iCs w:val="0"/>
          <w:caps w:val="0"/>
          <w:smallCaps w:val="0"/>
          <w:noProof w:val="0"/>
          <w:color w:val="000000" w:themeColor="text1" w:themeTint="FF" w:themeShade="FF"/>
          <w:sz w:val="22"/>
          <w:szCs w:val="22"/>
          <w:lang w:val="es-ES"/>
        </w:rPr>
        <w:t>,</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y participar en una colaboración más enriquecedora. Así, la comunicación pasó a ser más nítida, eficiente y acorde con un mundo digital donde la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hiperconectividad</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une a las personas en diferentes ubicaciones geográficas en tiempo real</w:t>
      </w:r>
      <w:r w:rsidRPr="777C9100" w:rsidR="39FDF2C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y</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mejora la experiencia colaborativa para </w:t>
      </w:r>
      <w:r w:rsidRPr="777C9100" w:rsidR="374ECF8E">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laborar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en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un</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16A14227">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ámbito empresarial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mucho más inteligente. </w:t>
      </w:r>
    </w:p>
    <w:p w:rsidR="24607079" w:rsidP="777C9100" w:rsidRDefault="24607079" w14:paraId="386BE3DB" w14:textId="58C99B4D">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2.- Productividad al siguiente nivel. </w:t>
      </w:r>
    </w:p>
    <w:p w:rsidR="077C6473" w:rsidP="24607079" w:rsidRDefault="077C6473" w14:paraId="65A2578C" w14:textId="773A6DCB">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Los </w:t>
      </w:r>
      <w:r w:rsidRPr="24607079"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gadgets </w:t>
      </w: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avanzados nos </w:t>
      </w:r>
      <w:r w:rsidRPr="24607079" w:rsidR="0DDB2E15">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han </w:t>
      </w: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introduc</w:t>
      </w:r>
      <w:r w:rsidRPr="24607079" w:rsidR="45FA348F">
        <w:rPr>
          <w:rFonts w:ascii="Arial Nova" w:hAnsi="Arial Nova" w:eastAsia="Arial Nova" w:cs="Arial Nova"/>
          <w:b w:val="0"/>
          <w:bCs w:val="0"/>
          <w:i w:val="0"/>
          <w:iCs w:val="0"/>
          <w:caps w:val="0"/>
          <w:smallCaps w:val="0"/>
          <w:noProof w:val="0"/>
          <w:color w:val="000000" w:themeColor="text1" w:themeTint="FF" w:themeShade="FF"/>
          <w:sz w:val="22"/>
          <w:szCs w:val="22"/>
          <w:lang w:val="es-ES"/>
        </w:rPr>
        <w:t>ido</w:t>
      </w: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a </w:t>
      </w:r>
      <w:r w:rsidRPr="24607079" w:rsidR="48E30F0F">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una </w:t>
      </w: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nueva dimensión de la digitalización: mejorar la vida y productividad de las personas. Logitech lleva más de 40 años especializado en el diseño y la fabricación de dispositivos como teclados, cámaras web, ratones, entre otros productos, que </w:t>
      </w:r>
      <w:r w:rsidRPr="24607079" w:rsidR="75F3B4BF">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sofistican </w:t>
      </w:r>
      <w:r w:rsidRPr="24607079"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experiencia de los usuarios para tener una inmersión total en el entorno </w:t>
      </w:r>
      <w:r w:rsidRPr="24607079" w:rsidR="505E0F0C">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avanzado. </w:t>
      </w:r>
    </w:p>
    <w:p w:rsidR="077C6473" w:rsidP="777C9100" w:rsidRDefault="077C6473" w14:paraId="7602BF3A" w14:textId="771F0C30">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Gracias a la iluminación inteligente, las teclas cóncavas y el diseño ergonómico, el </w:t>
      </w:r>
      <w:hyperlink r:id="R800b03d98a7e41d7">
        <w:r w:rsidRPr="777C9100" w:rsidR="077C6473">
          <w:rPr>
            <w:rStyle w:val="Hyperlink"/>
            <w:rFonts w:ascii="Arial Nova" w:hAnsi="Arial Nova" w:eastAsia="Arial Nova" w:cs="Arial Nova"/>
            <w:b w:val="0"/>
            <w:bCs w:val="0"/>
            <w:i w:val="0"/>
            <w:iCs w:val="0"/>
            <w:caps w:val="0"/>
            <w:smallCaps w:val="0"/>
            <w:strike w:val="0"/>
            <w:dstrike w:val="0"/>
            <w:noProof w:val="0"/>
            <w:sz w:val="22"/>
            <w:szCs w:val="22"/>
            <w:lang w:val="es-ES"/>
          </w:rPr>
          <w:t>teclado  MX KEYS S</w:t>
        </w:r>
      </w:hyperlink>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permite a los usuarios una escritura más fluida y precisa en cada actividad. Este modelo también añade las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Smart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Actions</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con la aplicación </w:t>
      </w:r>
      <w:hyperlink r:id="Rd0d7edeef434407c">
        <w:r w:rsidRPr="777C9100" w:rsidR="077C6473">
          <w:rPr>
            <w:rStyle w:val="Hyperlink"/>
            <w:rFonts w:ascii="Arial Nova" w:hAnsi="Arial Nova" w:eastAsia="Arial Nova" w:cs="Arial Nova"/>
            <w:b w:val="0"/>
            <w:bCs w:val="0"/>
            <w:i w:val="0"/>
            <w:iCs w:val="0"/>
            <w:caps w:val="0"/>
            <w:smallCaps w:val="0"/>
            <w:noProof w:val="0"/>
            <w:sz w:val="22"/>
            <w:szCs w:val="22"/>
            <w:lang w:val="es-ES"/>
          </w:rPr>
          <w:t>Logi</w:t>
        </w:r>
        <w:r w:rsidRPr="777C9100" w:rsidR="077C6473">
          <w:rPr>
            <w:rStyle w:val="Hyperlink"/>
            <w:rFonts w:ascii="Arial Nova" w:hAnsi="Arial Nova" w:eastAsia="Arial Nova" w:cs="Arial Nova"/>
            <w:b w:val="0"/>
            <w:bCs w:val="0"/>
            <w:i w:val="0"/>
            <w:iCs w:val="0"/>
            <w:caps w:val="0"/>
            <w:smallCaps w:val="0"/>
            <w:noProof w:val="0"/>
            <w:sz w:val="22"/>
            <w:szCs w:val="22"/>
            <w:lang w:val="es-ES"/>
          </w:rPr>
          <w:t xml:space="preserve"> </w:t>
        </w:r>
        <w:r w:rsidRPr="777C9100" w:rsidR="077C6473">
          <w:rPr>
            <w:rStyle w:val="Hyperlink"/>
            <w:rFonts w:ascii="Arial Nova" w:hAnsi="Arial Nova" w:eastAsia="Arial Nova" w:cs="Arial Nova"/>
            <w:b w:val="0"/>
            <w:bCs w:val="0"/>
            <w:i w:val="0"/>
            <w:iCs w:val="0"/>
            <w:caps w:val="0"/>
            <w:smallCaps w:val="0"/>
            <w:noProof w:val="0"/>
            <w:sz w:val="22"/>
            <w:szCs w:val="22"/>
            <w:lang w:val="es-ES"/>
          </w:rPr>
          <w:t>Options</w:t>
        </w:r>
        <w:r w:rsidRPr="777C9100" w:rsidR="077C6473">
          <w:rPr>
            <w:rStyle w:val="Hyperlink"/>
            <w:rFonts w:ascii="Arial Nova" w:hAnsi="Arial Nova" w:eastAsia="Arial Nova" w:cs="Arial Nova"/>
            <w:b w:val="0"/>
            <w:bCs w:val="0"/>
            <w:i w:val="0"/>
            <w:iCs w:val="0"/>
            <w:caps w:val="0"/>
            <w:smallCaps w:val="0"/>
            <w:noProof w:val="0"/>
            <w:sz w:val="22"/>
            <w:szCs w:val="22"/>
            <w:lang w:val="es-ES"/>
          </w:rPr>
          <w:t xml:space="preserve"> +</w:t>
        </w:r>
      </w:hyperlink>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basada en la </w:t>
      </w:r>
      <w:r w:rsidRPr="777C9100" w:rsidR="1FB6FBC2">
        <w:rPr>
          <w:rFonts w:ascii="Arial Nova" w:hAnsi="Arial Nova" w:eastAsia="Arial Nova" w:cs="Arial Nova"/>
          <w:b w:val="0"/>
          <w:bCs w:val="0"/>
          <w:i w:val="0"/>
          <w:iCs w:val="0"/>
          <w:caps w:val="0"/>
          <w:smallCaps w:val="0"/>
          <w:noProof w:val="0"/>
          <w:color w:val="000000" w:themeColor="text1" w:themeTint="FF" w:themeShade="FF"/>
          <w:sz w:val="22"/>
          <w:szCs w:val="22"/>
          <w:lang w:val="es-ES"/>
        </w:rPr>
        <w:t>I</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nteligencia</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r w:rsidRPr="777C9100" w:rsidR="72EBA5A6">
        <w:rPr>
          <w:rFonts w:ascii="Arial Nova" w:hAnsi="Arial Nova" w:eastAsia="Arial Nova" w:cs="Arial Nova"/>
          <w:b w:val="0"/>
          <w:bCs w:val="0"/>
          <w:i w:val="0"/>
          <w:iCs w:val="0"/>
          <w:caps w:val="0"/>
          <w:smallCaps w:val="0"/>
          <w:noProof w:val="0"/>
          <w:color w:val="000000" w:themeColor="text1" w:themeTint="FF" w:themeShade="FF"/>
          <w:sz w:val="22"/>
          <w:szCs w:val="22"/>
          <w:lang w:val="es-ES"/>
        </w:rPr>
        <w:t>A</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rtificial, para automatizar las tareas repetitivas con tan solo un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click</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p>
    <w:p w:rsidR="077C6473" w:rsidP="777C9100" w:rsidRDefault="077C6473" w14:paraId="3240F049" w14:textId="0F2EFAEF">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En 2024, la IA seguirá ganando terreno en la categoría de periféricos para crear funciones para conducir a un flujo de trabajo de siguiente nivel, automatizando múltiples </w:t>
      </w:r>
      <w:r w:rsidRPr="777C9100" w:rsidR="0D847626">
        <w:rPr>
          <w:rFonts w:ascii="Arial Nova" w:hAnsi="Arial Nova" w:eastAsia="Arial Nova" w:cs="Arial Nova"/>
          <w:b w:val="0"/>
          <w:bCs w:val="0"/>
          <w:i w:val="0"/>
          <w:iCs w:val="0"/>
          <w:caps w:val="0"/>
          <w:smallCaps w:val="0"/>
          <w:noProof w:val="0"/>
          <w:color w:val="000000" w:themeColor="text1" w:themeTint="FF" w:themeShade="FF"/>
          <w:sz w:val="22"/>
          <w:szCs w:val="22"/>
          <w:lang w:val="es-ES"/>
        </w:rPr>
        <w:t>accione</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 que son repetitivas. Esta nueva tecnología es tremendamente aceptada en México, donde el </w:t>
      </w:r>
      <w:hyperlink w:anchor="topicOverview" r:id="R8a53f69ee55e40e4">
        <w:r w:rsidRPr="777C9100" w:rsidR="077C6473">
          <w:rPr>
            <w:rStyle w:val="Hyperlink"/>
            <w:rFonts w:ascii="Arial Nova" w:hAnsi="Arial Nova" w:eastAsia="Arial Nova" w:cs="Arial Nova"/>
            <w:b w:val="0"/>
            <w:bCs w:val="0"/>
            <w:i w:val="0"/>
            <w:iCs w:val="0"/>
            <w:caps w:val="0"/>
            <w:smallCaps w:val="0"/>
            <w:strike w:val="0"/>
            <w:dstrike w:val="0"/>
            <w:noProof w:val="0"/>
            <w:sz w:val="22"/>
            <w:szCs w:val="22"/>
            <w:lang w:val="es-ES"/>
          </w:rPr>
          <w:t>70% de las personas</w:t>
        </w:r>
      </w:hyperlink>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ve más beneficios que inconvenientes en </w:t>
      </w:r>
      <w:r w:rsidRPr="777C9100" w:rsidR="6CEAD4F6">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oferta de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los </w:t>
      </w:r>
      <w:r w:rsidRPr="777C9100" w:rsidR="0E85B410">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aparatos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impulsados por la </w:t>
      </w:r>
      <w:r w:rsidRPr="777C9100" w:rsidR="038FCB72">
        <w:rPr>
          <w:rFonts w:ascii="Arial Nova" w:hAnsi="Arial Nova" w:eastAsia="Arial Nova" w:cs="Arial Nova"/>
          <w:b w:val="0"/>
          <w:bCs w:val="0"/>
          <w:i w:val="0"/>
          <w:iCs w:val="0"/>
          <w:caps w:val="0"/>
          <w:smallCaps w:val="0"/>
          <w:noProof w:val="0"/>
          <w:color w:val="000000" w:themeColor="text1" w:themeTint="FF" w:themeShade="FF"/>
          <w:sz w:val="22"/>
          <w:szCs w:val="22"/>
          <w:lang w:val="es-ES"/>
        </w:rPr>
        <w:t>I</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nteligencia </w:t>
      </w:r>
      <w:r w:rsidRPr="777C9100" w:rsidR="356E869E">
        <w:rPr>
          <w:rFonts w:ascii="Arial Nova" w:hAnsi="Arial Nova" w:eastAsia="Arial Nova" w:cs="Arial Nova"/>
          <w:b w:val="0"/>
          <w:bCs w:val="0"/>
          <w:i w:val="0"/>
          <w:iCs w:val="0"/>
          <w:caps w:val="0"/>
          <w:smallCaps w:val="0"/>
          <w:noProof w:val="0"/>
          <w:color w:val="000000" w:themeColor="text1" w:themeTint="FF" w:themeShade="FF"/>
          <w:sz w:val="22"/>
          <w:szCs w:val="22"/>
          <w:lang w:val="es-ES"/>
        </w:rPr>
        <w:t>A</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rtificial.    </w:t>
      </w:r>
    </w:p>
    <w:p w:rsidR="077C6473" w:rsidP="24607079" w:rsidRDefault="077C6473" w14:paraId="23B2A31D" w14:textId="259D45D3">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24607079" w:rsidR="077C6473">
        <w:rPr>
          <w:rFonts w:ascii="Arial Nova" w:hAnsi="Arial Nova" w:eastAsia="Arial Nova" w:cs="Arial Nova"/>
          <w:b w:val="1"/>
          <w:bCs w:val="1"/>
          <w:i w:val="0"/>
          <w:iCs w:val="0"/>
          <w:caps w:val="0"/>
          <w:smallCaps w:val="0"/>
          <w:noProof w:val="0"/>
          <w:color w:val="000000" w:themeColor="text1" w:themeTint="FF" w:themeShade="FF"/>
          <w:sz w:val="22"/>
          <w:szCs w:val="22"/>
          <w:lang w:val="es-ES"/>
        </w:rPr>
        <w:t xml:space="preserve">3.- Armonía y confort tecnológico. </w:t>
      </w:r>
    </w:p>
    <w:p w:rsidR="077C6473" w:rsidP="777C9100" w:rsidRDefault="077C6473" w14:paraId="697CCF4D" w14:textId="44A9E350">
      <w:pPr>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w:t>
      </w:r>
      <w:hyperlink r:id="R0f08d8cbfa804732">
        <w:r w:rsidRPr="777C9100" w:rsidR="077C6473">
          <w:rPr>
            <w:rStyle w:val="Hyperlink"/>
            <w:rFonts w:ascii="Arial Nova" w:hAnsi="Arial Nova" w:eastAsia="Arial Nova" w:cs="Arial Nova"/>
            <w:b w:val="0"/>
            <w:bCs w:val="0"/>
            <w:i w:val="0"/>
            <w:iCs w:val="0"/>
            <w:caps w:val="0"/>
            <w:smallCaps w:val="0"/>
            <w:noProof w:val="0"/>
            <w:sz w:val="22"/>
            <w:szCs w:val="22"/>
            <w:lang w:val="es-ES"/>
          </w:rPr>
          <w:t xml:space="preserve">ergonomía </w:t>
        </w:r>
        <w:r w:rsidRPr="777C9100" w:rsidR="077C6473">
          <w:rPr>
            <w:rStyle w:val="Hyperlink"/>
            <w:rFonts w:ascii="Arial Nova" w:hAnsi="Arial Nova" w:eastAsia="Arial Nova" w:cs="Arial Nova"/>
            <w:b w:val="0"/>
            <w:bCs w:val="0"/>
            <w:i w:val="1"/>
            <w:iCs w:val="1"/>
            <w:caps w:val="0"/>
            <w:smallCaps w:val="0"/>
            <w:noProof w:val="0"/>
            <w:sz w:val="22"/>
            <w:szCs w:val="22"/>
            <w:lang w:val="es-ES"/>
          </w:rPr>
          <w:t>tech</w:t>
        </w:r>
      </w:hyperlink>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se ha encargado de consentir al cuerpo por medio de dispositivos </w:t>
      </w:r>
      <w:r w:rsidRPr="777C9100" w:rsidR="6A9DB4E5">
        <w:rPr>
          <w:rFonts w:ascii="Arial Nova" w:hAnsi="Arial Nova" w:eastAsia="Arial Nova" w:cs="Arial Nova"/>
          <w:b w:val="0"/>
          <w:bCs w:val="0"/>
          <w:i w:val="0"/>
          <w:iCs w:val="0"/>
          <w:caps w:val="0"/>
          <w:smallCaps w:val="0"/>
          <w:noProof w:val="0"/>
          <w:color w:val="000000" w:themeColor="text1" w:themeTint="FF" w:themeShade="FF"/>
          <w:sz w:val="22"/>
          <w:szCs w:val="22"/>
          <w:lang w:val="es-ES"/>
        </w:rPr>
        <w:t>desarrollados</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por la ciencia. Si la inmersión en el entorno digital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ha aumentado drásticamente, el confort no debe ser inversamente proporcional. </w:t>
      </w:r>
      <w:r w:rsidRPr="777C9100" w:rsidR="47B5810D">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Hoy, el </w:t>
      </w:r>
      <w:r w:rsidRPr="777C9100" w:rsidR="47B5810D">
        <w:rPr>
          <w:rFonts w:ascii="Arial Nova" w:hAnsi="Arial Nova" w:eastAsia="Arial Nova" w:cs="Arial Nova"/>
          <w:b w:val="0"/>
          <w:bCs w:val="0"/>
          <w:i w:val="0"/>
          <w:iCs w:val="0"/>
          <w:caps w:val="0"/>
          <w:smallCaps w:val="0"/>
          <w:noProof w:val="0"/>
          <w:color w:val="000000" w:themeColor="text1" w:themeTint="FF" w:themeShade="FF"/>
          <w:sz w:val="22"/>
          <w:szCs w:val="22"/>
          <w:lang w:val="es-ES"/>
        </w:rPr>
        <w:t>placer</w:t>
      </w:r>
      <w:r w:rsidRPr="777C9100" w:rsidR="47B5810D">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es tan apreciado por los usuarios como </w:t>
      </w:r>
      <w:r w:rsidRPr="777C9100" w:rsidR="1D7DD19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la calidad de los productos, ya que </w:t>
      </w:r>
      <w:r w:rsidRPr="777C9100" w:rsidR="497325BA">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el uso extendido de una computadora puede derivar en lesiones de la espalda, cuello, brazos y muñecas. </w:t>
      </w:r>
    </w:p>
    <w:p w:rsidR="24607079" w:rsidP="24607079" w:rsidRDefault="24607079" w14:paraId="42FD8E85" w14:textId="338B2E5F">
      <w:pPr>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077C6473" w:rsidP="777C9100" w:rsidRDefault="077C6473" w14:paraId="0C2DD72A" w14:textId="244C9305">
      <w:pPr>
        <w:spacing w:before="0" w:beforeAutospacing="off" w:after="0" w:afterAutospacing="off" w:line="259" w:lineRule="auto"/>
        <w:ind w:left="0" w:right="0"/>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Por eso, los productos tecnológicos también tenían que entregar bienestar para hacer más gozosa la relación del humano con la digitalización. Así nació el mouse </w:t>
      </w:r>
      <w:hyperlink r:id="Rd5944bbfaf244d1d">
        <w:r w:rsidRPr="777C9100" w:rsidR="077C6473">
          <w:rPr>
            <w:rStyle w:val="Hyperlink"/>
            <w:rFonts w:ascii="Arial Nova" w:hAnsi="Arial Nova" w:eastAsia="Arial Nova" w:cs="Arial Nova"/>
            <w:b w:val="0"/>
            <w:bCs w:val="0"/>
            <w:i w:val="0"/>
            <w:iCs w:val="0"/>
            <w:caps w:val="0"/>
            <w:smallCaps w:val="0"/>
            <w:strike w:val="0"/>
            <w:dstrike w:val="0"/>
            <w:noProof w:val="0"/>
            <w:sz w:val="22"/>
            <w:szCs w:val="22"/>
            <w:lang w:val="es-ES"/>
          </w:rPr>
          <w:t>Lift</w:t>
        </w:r>
        <w:r w:rsidRPr="777C9100" w:rsidR="077C6473">
          <w:rPr>
            <w:rStyle w:val="Hyperlink"/>
            <w:rFonts w:ascii="Arial Nova" w:hAnsi="Arial Nova" w:eastAsia="Arial Nova" w:cs="Arial Nova"/>
            <w:b w:val="0"/>
            <w:bCs w:val="0"/>
            <w:i w:val="0"/>
            <w:iCs w:val="0"/>
            <w:caps w:val="0"/>
            <w:smallCaps w:val="0"/>
            <w:strike w:val="0"/>
            <w:dstrike w:val="0"/>
            <w:noProof w:val="0"/>
            <w:sz w:val="22"/>
            <w:szCs w:val="22"/>
            <w:lang w:val="es-ES"/>
          </w:rPr>
          <w:t xml:space="preserve"> MX Vertical,</w:t>
        </w:r>
      </w:hyperlink>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un </w:t>
      </w:r>
      <w:r w:rsidRPr="777C9100" w:rsidR="077C6473">
        <w:rPr>
          <w:rFonts w:ascii="Arial Nova" w:hAnsi="Arial Nova" w:eastAsia="Arial Nova" w:cs="Arial Nova"/>
          <w:b w:val="0"/>
          <w:bCs w:val="0"/>
          <w:i w:val="1"/>
          <w:iCs w:val="1"/>
          <w:caps w:val="0"/>
          <w:smallCaps w:val="0"/>
          <w:noProof w:val="0"/>
          <w:color w:val="000000" w:themeColor="text1" w:themeTint="FF" w:themeShade="FF"/>
          <w:sz w:val="22"/>
          <w:szCs w:val="22"/>
          <w:lang w:val="es-ES"/>
        </w:rPr>
        <w:t xml:space="preserve">gadget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ergonómico para proporcionar comodidad prolongada y en cada pulsación. Ofrece un ángulo de 57°</w:t>
      </w:r>
      <w:r w:rsidRPr="777C9100" w:rsidR="077C6473">
        <w:rPr>
          <w:rFonts w:ascii="Arial Nova" w:hAnsi="Arial Nova" w:eastAsia="Arial Nova" w:cs="Arial Nova"/>
          <w:b w:val="0"/>
          <w:bCs w:val="0"/>
          <w:i w:val="0"/>
          <w:iCs w:val="0"/>
          <w:caps w:val="0"/>
          <w:smallCaps w:val="0"/>
          <w:noProof w:val="0"/>
          <w:color w:val="454545"/>
          <w:sz w:val="22"/>
          <w:szCs w:val="22"/>
          <w:lang w:val="es-ES"/>
        </w:rPr>
        <w:t xml:space="preserve"> </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para lograr una posición de sujeción más natural que fomente una postura más natural del brazo, así como la parte superior del cuerpo. Con este ratón vertical es posible reducir la presión en la muñeca, permitiendo una postura mucho más ergonómica para el trabajo diario, el ambiente académico o el entre</w:t>
      </w:r>
      <w:r w:rsidRPr="777C9100" w:rsidR="16538979">
        <w:rPr>
          <w:rFonts w:ascii="Arial Nova" w:hAnsi="Arial Nova" w:eastAsia="Arial Nova" w:cs="Arial Nova"/>
          <w:b w:val="0"/>
          <w:bCs w:val="0"/>
          <w:i w:val="0"/>
          <w:iCs w:val="0"/>
          <w:caps w:val="0"/>
          <w:smallCaps w:val="0"/>
          <w:noProof w:val="0"/>
          <w:color w:val="000000" w:themeColor="text1" w:themeTint="FF" w:themeShade="FF"/>
          <w:sz w:val="22"/>
          <w:szCs w:val="22"/>
          <w:lang w:val="es-ES"/>
        </w:rPr>
        <w:t>tenimiento</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w:t>
      </w:r>
    </w:p>
    <w:p w:rsidR="24607079" w:rsidP="24607079" w:rsidRDefault="24607079" w14:paraId="3018C0F7" w14:textId="2A0C58DB">
      <w:pPr>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p>
    <w:p w:rsidR="24607079" w:rsidP="777C9100" w:rsidRDefault="24607079" w14:paraId="38ADF586" w14:textId="4EED4D53">
      <w:pPr>
        <w:spacing w:before="0" w:beforeAutospacing="off" w:after="0" w:afterAutospacing="off"/>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Estos son solo algunos ejemplos destacados de la industria electrónica</w:t>
      </w:r>
      <w:r w:rsidRPr="777C9100" w:rsidR="077C6473">
        <w:rPr>
          <w:rFonts w:ascii="Arial Nova" w:hAnsi="Arial Nova" w:eastAsia="Arial Nova" w:cs="Arial Nova"/>
          <w:b w:val="0"/>
          <w:bCs w:val="0"/>
          <w:i w:val="0"/>
          <w:iCs w:val="0"/>
          <w:caps w:val="0"/>
          <w:smallCaps w:val="0"/>
          <w:noProof w:val="0"/>
          <w:color w:val="000000" w:themeColor="text1" w:themeTint="FF" w:themeShade="FF"/>
          <w:sz w:val="22"/>
          <w:szCs w:val="22"/>
          <w:lang w:val="es-ES"/>
        </w:rPr>
        <w:t xml:space="preserve"> que han brindado experiencias digitales más completas, placenteras y con un control total en el día a día. </w:t>
      </w:r>
    </w:p>
    <w:p w:rsidR="777C9100" w:rsidP="777C9100" w:rsidRDefault="777C9100" w14:paraId="1C7F5E7A" w14:textId="79546B4B">
      <w:pPr>
        <w:jc w:val="both"/>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pPr>
    </w:p>
    <w:p w:rsidR="077C6473" w:rsidP="777C9100" w:rsidRDefault="077C6473" w14:paraId="6EB8A40A" w14:textId="23C135F2">
      <w:pPr>
        <w:jc w:val="both"/>
        <w:rPr>
          <w:rFonts w:ascii="Arial Nova" w:hAnsi="Arial Nova" w:eastAsia="Arial Nova" w:cs="Arial Nova"/>
          <w:b w:val="0"/>
          <w:bCs w:val="0"/>
          <w:i w:val="0"/>
          <w:iCs w:val="0"/>
          <w:caps w:val="0"/>
          <w:smallCaps w:val="0"/>
          <w:noProof w:val="0"/>
          <w:color w:val="000000" w:themeColor="text1" w:themeTint="FF" w:themeShade="FF"/>
          <w:sz w:val="22"/>
          <w:szCs w:val="22"/>
          <w:lang w:val="es-ES"/>
        </w:rPr>
      </w:pP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L</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a industria </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tech</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 ha experimentado un crecimiento exponencial en los últimos</w:t>
      </w:r>
      <w:r w:rsidRPr="777C9100" w:rsidR="1E8E1A75">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 años</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 transformado la forma en que vivimos, nos comunicamos, colaboramos y participamos en la sociedad. Esto como consecuencia del rediseño del mundo gracias al internet, las nuevas tecnologías y la nueva </w:t>
      </w:r>
      <w:r w:rsidRPr="777C9100" w:rsidR="22885722">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era </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de dispositivos que apuesta por la generación de múltiples beneficios. En Logitech seguiremos innovando para ofrecer gadgets que permitan a los consumidores tener la libertad de realizar todas sus actividades digitales cotidianas con mayor comodidad que antes</w:t>
      </w:r>
      <w:r w:rsidRPr="777C9100" w:rsidR="077C6473">
        <w:rPr>
          <w:rFonts w:ascii="Arial Nova" w:hAnsi="Arial Nova" w:eastAsia="Arial Nova" w:cs="Arial Nova"/>
          <w:b w:val="0"/>
          <w:bCs w:val="0"/>
          <w:i w:val="1"/>
          <w:iCs w:val="1"/>
          <w:caps w:val="0"/>
          <w:smallCaps w:val="0"/>
          <w:strike w:val="0"/>
          <w:dstrike w:val="0"/>
          <w:noProof w:val="0"/>
          <w:color w:val="000000" w:themeColor="text1" w:themeTint="FF" w:themeShade="FF"/>
          <w:sz w:val="22"/>
          <w:szCs w:val="22"/>
          <w:u w:val="none"/>
          <w:lang w:val="es-ES"/>
        </w:rPr>
        <w:t xml:space="preserve">”, </w:t>
      </w:r>
      <w:r w:rsidRPr="777C9100" w:rsidR="077C6473">
        <w:rPr>
          <w:rFonts w:ascii="Arial Nova" w:hAnsi="Arial Nova" w:eastAsia="Arial Nova" w:cs="Arial Nova"/>
          <w:b w:val="0"/>
          <w:bCs w:val="0"/>
          <w:i w:val="0"/>
          <w:iCs w:val="0"/>
          <w:caps w:val="0"/>
          <w:smallCaps w:val="0"/>
          <w:strike w:val="0"/>
          <w:dstrike w:val="0"/>
          <w:noProof w:val="0"/>
          <w:color w:val="000000" w:themeColor="text1" w:themeTint="FF" w:themeShade="FF"/>
          <w:sz w:val="22"/>
          <w:szCs w:val="22"/>
          <w:u w:val="none"/>
          <w:lang w:val="es-ES"/>
        </w:rPr>
        <w:t>c</w:t>
      </w:r>
      <w:r w:rsidRPr="777C9100" w:rsidR="3527A19E">
        <w:rPr>
          <w:rFonts w:ascii="Arial Nova" w:hAnsi="Arial Nova" w:eastAsia="Arial Nova" w:cs="Arial Nova"/>
          <w:b w:val="0"/>
          <w:bCs w:val="0"/>
          <w:i w:val="0"/>
          <w:iCs w:val="0"/>
          <w:caps w:val="0"/>
          <w:smallCaps w:val="0"/>
          <w:strike w:val="0"/>
          <w:dstrike w:val="0"/>
          <w:noProof w:val="0"/>
          <w:color w:val="000000" w:themeColor="text1" w:themeTint="FF" w:themeShade="FF"/>
          <w:sz w:val="22"/>
          <w:szCs w:val="22"/>
          <w:u w:val="none"/>
          <w:lang w:val="es-ES"/>
        </w:rPr>
        <w:t>oncluyó el experto</w:t>
      </w:r>
      <w:r w:rsidRPr="777C9100" w:rsidR="3527A19E">
        <w:rPr>
          <w:rFonts w:ascii="Arial Nova" w:hAnsi="Arial Nova" w:eastAsia="Arial Nova" w:cs="Arial Nova"/>
          <w:b w:val="0"/>
          <w:bCs w:val="0"/>
          <w:i w:val="0"/>
          <w:iCs w:val="0"/>
          <w:caps w:val="0"/>
          <w:smallCaps w:val="0"/>
          <w:strike w:val="0"/>
          <w:dstrike w:val="0"/>
          <w:noProof w:val="0"/>
          <w:color w:val="000000" w:themeColor="text1" w:themeTint="FF" w:themeShade="FF"/>
          <w:sz w:val="22"/>
          <w:szCs w:val="22"/>
          <w:u w:val="none"/>
          <w:lang w:val="es-ES"/>
        </w:rPr>
        <w:t xml:space="preserve">. </w:t>
      </w:r>
    </w:p>
    <w:p w:rsidR="24607079" w:rsidP="24607079" w:rsidRDefault="24607079" w14:paraId="49CEF462" w14:textId="19856052">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3A73F577" w:rsidP="24607079" w:rsidRDefault="3A73F577" w14:paraId="2F7A3727" w14:textId="1F5F9F73">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r w:rsidRPr="24607079" w:rsidR="3A73F577">
        <w:rPr>
          <w:rFonts w:ascii="Segoe UI" w:hAnsi="Segoe UI" w:eastAsia="Segoe UI" w:cs="Segoe UI"/>
          <w:b w:val="1"/>
          <w:bCs w:val="1"/>
          <w:i w:val="0"/>
          <w:iCs w:val="0"/>
          <w:caps w:val="0"/>
          <w:smallCaps w:val="0"/>
          <w:strike w:val="0"/>
          <w:dstrike w:val="0"/>
          <w:noProof w:val="0"/>
          <w:color w:val="000000" w:themeColor="text1" w:themeTint="FF" w:themeShade="FF"/>
          <w:sz w:val="22"/>
          <w:szCs w:val="22"/>
          <w:u w:val="single"/>
          <w:lang w:val="es-419"/>
        </w:rPr>
        <w:t xml:space="preserve">Acerca de Logitech </w:t>
      </w:r>
    </w:p>
    <w:p w:rsidR="3A73F577" w:rsidP="24607079" w:rsidRDefault="3A73F577" w14:paraId="52801741" w14:textId="11701B88">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incluyen</w:t>
      </w:r>
      <w:hyperlink r:id="R02a88b24cfcf404d">
        <w:r w:rsidRPr="24607079" w:rsidR="3A73F577">
          <w:rPr>
            <w:rStyle w:val="Hyperlink"/>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w:hyperlink r:id="Rde08969d95ec4fcd">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0951fd46d7104374">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 G</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00cb57f77c8d44f6">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ASTRO Gaming</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2293914b6e20430f">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Stream Labs</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w:t>
      </w:r>
      <w:hyperlink r:id="Ra2dcb1c7f17740ab">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 xml:space="preserve"> Blue Microphones</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y </w:t>
      </w:r>
      <w:hyperlink r:id="R5b9fe86947c14fbb">
        <w:r w:rsidRPr="24607079" w:rsidR="3A73F577">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Ultimate Ears</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p>
    <w:p w:rsidR="24607079" w:rsidP="24607079" w:rsidRDefault="24607079" w14:paraId="11ABA098" w14:textId="30AA8445">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p>
    <w:p w:rsidR="3A73F577" w:rsidP="24607079" w:rsidRDefault="3A73F577" w14:paraId="26F54355" w14:textId="643F34D4">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Fundada en 1981 y con sede en Lausana (Suiza), Logitech International es una empresa pública suiza que cotiza en el SIX Swiss Exchange (LOGN) y en el Nasdaq Global Select Market (LOGI). Encuentre a Logitech en </w:t>
      </w:r>
      <w:hyperlink>
        <w:r w:rsidRPr="24607079" w:rsidR="3A73F577">
          <w:rPr>
            <w:rStyle w:val="Hyperlink"/>
            <w:rFonts w:ascii="Segoe UI" w:hAnsi="Segoe UI" w:eastAsia="Segoe UI" w:cs="Segoe UI"/>
            <w:b w:val="0"/>
            <w:bCs w:val="0"/>
            <w:i w:val="0"/>
            <w:iCs w:val="0"/>
            <w:caps w:val="0"/>
            <w:smallCaps w:val="0"/>
            <w:noProof w:val="0"/>
            <w:sz w:val="22"/>
            <w:szCs w:val="22"/>
            <w:lang w:val="es-419"/>
          </w:rPr>
          <w:t>www.logitech.com</w:t>
        </w:r>
      </w:hyperlink>
      <w:r w:rsidRPr="24607079" w:rsidR="3A73F577">
        <w:rPr>
          <w:rFonts w:ascii="Segoe UI" w:hAnsi="Segoe UI" w:eastAsia="Segoe UI" w:cs="Segoe UI"/>
          <w:b w:val="0"/>
          <w:bCs w:val="0"/>
          <w:i w:val="0"/>
          <w:iCs w:val="0"/>
          <w:caps w:val="0"/>
          <w:smallCaps w:val="0"/>
          <w:noProof w:val="0"/>
          <w:color w:val="000000" w:themeColor="text1" w:themeTint="FF" w:themeShade="FF"/>
          <w:sz w:val="22"/>
          <w:szCs w:val="22"/>
          <w:lang w:val="es-419"/>
        </w:rPr>
        <w:t>, el blog de la empresa o @Logitech.</w:t>
      </w:r>
    </w:p>
    <w:p w:rsidR="24607079" w:rsidP="24607079" w:rsidRDefault="24607079" w14:paraId="5651E639" w14:textId="531967E0">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24607079" w:rsidP="24607079" w:rsidRDefault="24607079" w14:paraId="674DD3A2" w14:textId="4CD03391">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p w:rsidR="24607079" w:rsidP="24607079" w:rsidRDefault="24607079" w14:paraId="63D13553" w14:textId="31181309">
      <w:pPr>
        <w:pStyle w:val="Normal"/>
        <w:rPr>
          <w:rFonts w:ascii="Segoe UI" w:hAnsi="Segoe UI" w:eastAsia="Segoe UI" w:cs="Segoe UI"/>
          <w:b w:val="1"/>
          <w:bCs w:val="1"/>
          <w:i w:val="0"/>
          <w:iCs w:val="0"/>
          <w:caps w:val="0"/>
          <w:smallCaps w:val="0"/>
          <w:noProof w:val="0"/>
          <w:color w:val="000000" w:themeColor="text1" w:themeTint="FF" w:themeShade="FF"/>
          <w:sz w:val="22"/>
          <w:szCs w:val="22"/>
          <w:lang w:val="es-419"/>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uT7FZgj7MC/qeo" int2:id="eVvYnGtL">
      <int2:state int2:type="AugLoop_Text_Critique" int2:value="Rejected"/>
    </int2:textHash>
    <int2:textHash int2:hashCode="/3EBSh7d9aQgmP" int2:id="8FrFKxz8">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211b79a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Proxima Nova" w:hAnsi="Proxima Nov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38DB8F"/>
    <w:rsid w:val="00488926"/>
    <w:rsid w:val="02094B3A"/>
    <w:rsid w:val="02F6D01B"/>
    <w:rsid w:val="0335B6E0"/>
    <w:rsid w:val="0338DB8F"/>
    <w:rsid w:val="038FCB72"/>
    <w:rsid w:val="039D2E15"/>
    <w:rsid w:val="03A51B9B"/>
    <w:rsid w:val="0540EBFC"/>
    <w:rsid w:val="077C6473"/>
    <w:rsid w:val="079DF228"/>
    <w:rsid w:val="07A91AA0"/>
    <w:rsid w:val="08833BD0"/>
    <w:rsid w:val="08D803DB"/>
    <w:rsid w:val="09A72788"/>
    <w:rsid w:val="09D5C162"/>
    <w:rsid w:val="0A73D43C"/>
    <w:rsid w:val="0B00328C"/>
    <w:rsid w:val="0B42F7E9"/>
    <w:rsid w:val="0C00517E"/>
    <w:rsid w:val="0D847626"/>
    <w:rsid w:val="0DDB2E15"/>
    <w:rsid w:val="0E85B410"/>
    <w:rsid w:val="0EE7CE42"/>
    <w:rsid w:val="10839EA3"/>
    <w:rsid w:val="12F0E160"/>
    <w:rsid w:val="132FF789"/>
    <w:rsid w:val="161D1005"/>
    <w:rsid w:val="16538979"/>
    <w:rsid w:val="16A14227"/>
    <w:rsid w:val="16CA4230"/>
    <w:rsid w:val="16DE5964"/>
    <w:rsid w:val="18646AFC"/>
    <w:rsid w:val="1A2A80E9"/>
    <w:rsid w:val="1AA7E5C0"/>
    <w:rsid w:val="1B259562"/>
    <w:rsid w:val="1BC6514A"/>
    <w:rsid w:val="1C43B621"/>
    <w:rsid w:val="1D44F5AC"/>
    <w:rsid w:val="1D6221AB"/>
    <w:rsid w:val="1D7DD193"/>
    <w:rsid w:val="1E46A205"/>
    <w:rsid w:val="1E8E1A75"/>
    <w:rsid w:val="1FB6FBC2"/>
    <w:rsid w:val="1FE8B624"/>
    <w:rsid w:val="20C2EDBC"/>
    <w:rsid w:val="21DBC1A6"/>
    <w:rsid w:val="222821E7"/>
    <w:rsid w:val="22885722"/>
    <w:rsid w:val="2384E3DB"/>
    <w:rsid w:val="23A45D82"/>
    <w:rsid w:val="24607079"/>
    <w:rsid w:val="2A7F27AA"/>
    <w:rsid w:val="2F1EAEF3"/>
    <w:rsid w:val="2F873937"/>
    <w:rsid w:val="3015E342"/>
    <w:rsid w:val="3086537F"/>
    <w:rsid w:val="30DF2773"/>
    <w:rsid w:val="30ECE7A6"/>
    <w:rsid w:val="321A4A1F"/>
    <w:rsid w:val="327CCF6D"/>
    <w:rsid w:val="331C2E01"/>
    <w:rsid w:val="339E6EC7"/>
    <w:rsid w:val="3527A19E"/>
    <w:rsid w:val="356E869E"/>
    <w:rsid w:val="3627C566"/>
    <w:rsid w:val="36CA9D6C"/>
    <w:rsid w:val="373DCB44"/>
    <w:rsid w:val="374ECF8E"/>
    <w:rsid w:val="37C395C7"/>
    <w:rsid w:val="37FCAE61"/>
    <w:rsid w:val="380C5EE9"/>
    <w:rsid w:val="39F28FB9"/>
    <w:rsid w:val="39FDF2C5"/>
    <w:rsid w:val="3A73F577"/>
    <w:rsid w:val="3FAB030E"/>
    <w:rsid w:val="4093DBE9"/>
    <w:rsid w:val="41F81727"/>
    <w:rsid w:val="454B68BA"/>
    <w:rsid w:val="45FA348F"/>
    <w:rsid w:val="46AF7059"/>
    <w:rsid w:val="47B5810D"/>
    <w:rsid w:val="48E30F0F"/>
    <w:rsid w:val="497325BA"/>
    <w:rsid w:val="49F37A8A"/>
    <w:rsid w:val="4A95BFA0"/>
    <w:rsid w:val="4B9D148F"/>
    <w:rsid w:val="4DC5DF5A"/>
    <w:rsid w:val="4DD08E6C"/>
    <w:rsid w:val="4EB03E34"/>
    <w:rsid w:val="4ED922A3"/>
    <w:rsid w:val="4F61AFBB"/>
    <w:rsid w:val="4F7D3F95"/>
    <w:rsid w:val="4F8D6FC7"/>
    <w:rsid w:val="504C10D5"/>
    <w:rsid w:val="505E0F0C"/>
    <w:rsid w:val="51E7E136"/>
    <w:rsid w:val="5210C365"/>
    <w:rsid w:val="557E0D23"/>
    <w:rsid w:val="56E663AC"/>
    <w:rsid w:val="5844104A"/>
    <w:rsid w:val="5882340D"/>
    <w:rsid w:val="58D3CD40"/>
    <w:rsid w:val="5A1E046E"/>
    <w:rsid w:val="5A50ACE7"/>
    <w:rsid w:val="5AA46262"/>
    <w:rsid w:val="5BB3B52F"/>
    <w:rsid w:val="5C270A66"/>
    <w:rsid w:val="5DC2DAC7"/>
    <w:rsid w:val="5F5EAB28"/>
    <w:rsid w:val="6183F133"/>
    <w:rsid w:val="62291653"/>
    <w:rsid w:val="627947BD"/>
    <w:rsid w:val="6358A705"/>
    <w:rsid w:val="65909B41"/>
    <w:rsid w:val="68BB4F26"/>
    <w:rsid w:val="69058D6E"/>
    <w:rsid w:val="6A9DB4E5"/>
    <w:rsid w:val="6B52C416"/>
    <w:rsid w:val="6B7BF865"/>
    <w:rsid w:val="6CEAD4F6"/>
    <w:rsid w:val="6FCC375B"/>
    <w:rsid w:val="7079C9C1"/>
    <w:rsid w:val="70BF2F50"/>
    <w:rsid w:val="70CFF688"/>
    <w:rsid w:val="71109F53"/>
    <w:rsid w:val="72529E8C"/>
    <w:rsid w:val="72EBA5A6"/>
    <w:rsid w:val="73E2F804"/>
    <w:rsid w:val="75F3B4BF"/>
    <w:rsid w:val="777C9100"/>
    <w:rsid w:val="797C9DA3"/>
    <w:rsid w:val="79891637"/>
    <w:rsid w:val="7A5DB071"/>
    <w:rsid w:val="7B01C2CB"/>
    <w:rsid w:val="7C0C9275"/>
    <w:rsid w:val="7C7570B0"/>
    <w:rsid w:val="7D955133"/>
    <w:rsid w:val="7E38D1D4"/>
    <w:rsid w:val="7F096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DB8F"/>
  <w15:chartTrackingRefBased/>
  <w15:docId w15:val="{010F0076-7C3D-447E-B6C5-C1781B402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6d05637daec24b0f" /><Relationship Type="http://schemas.openxmlformats.org/officeDocument/2006/relationships/hyperlink" Target="https://www.logitech.com/" TargetMode="External" Id="Rde08969d95ec4fcd" /><Relationship Type="http://schemas.openxmlformats.org/officeDocument/2006/relationships/hyperlink" Target="https://streamlabs.com/" TargetMode="External" Id="R2293914b6e20430f" /><Relationship Type="http://schemas.openxmlformats.org/officeDocument/2006/relationships/hyperlink" Target="https://www.ultimateears.com/" TargetMode="External" Id="R5b9fe86947c14fbb"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bluedesigns.com/" TargetMode="External" Id="Ra2dcb1c7f17740ab" /><Relationship Type="http://schemas.openxmlformats.org/officeDocument/2006/relationships/numbering" Target="numbering.xml" Id="R64db1ed6f74e4789" /><Relationship Type="http://schemas.openxmlformats.org/officeDocument/2006/relationships/styles" Target="styles.xml" Id="rId1" /><Relationship Type="http://schemas.openxmlformats.org/officeDocument/2006/relationships/hyperlink" Target="https://www.logitech.com/" TargetMode="External" Id="R02a88b24cfcf404d"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logitechg.com/" TargetMode="External" Id="R0951fd46d7104374" /><Relationship Type="http://schemas.openxmlformats.org/officeDocument/2006/relationships/hyperlink" Target="https://www.astrogaming.com/" TargetMode="External" Id="R00cb57f77c8d44f6" /><Relationship Type="http://schemas.microsoft.com/office/2020/10/relationships/intelligence" Target="intelligence2.xml" Id="R23bd74e2998047b7" /><Relationship Type="http://schemas.openxmlformats.org/officeDocument/2006/relationships/fontTable" Target="fontTable.xml" Id="rId4" /><Relationship Type="http://schemas.openxmlformats.org/officeDocument/2006/relationships/hyperlink" Target="https://www.statista.com/outlook/cmo/consumer-electronics/worldwide" TargetMode="External" Id="R0047d89417924802" /><Relationship Type="http://schemas.openxmlformats.org/officeDocument/2006/relationships/hyperlink" Target="https://www.logitech.com/es-mx/products/keyboards/mx-keys-s.920-011561.html" TargetMode="External" Id="R800b03d98a7e41d7" /><Relationship Type="http://schemas.openxmlformats.org/officeDocument/2006/relationships/hyperlink" Target="https://www.logitech.com/es-mx/software/logi-options-plus.html" TargetMode="External" Id="Rd0d7edeef434407c" /><Relationship Type="http://schemas.openxmlformats.org/officeDocument/2006/relationships/hyperlink" Target="https://es.statista.com/temas/11054/inteligencia-artificial-ia-en-america-latina-y-el-caribe/" TargetMode="External" Id="R8a53f69ee55e40e4" /><Relationship Type="http://schemas.openxmlformats.org/officeDocument/2006/relationships/hyperlink" Target="https://www.logitech.com/es-mx/ergo/work-from-home-ergonomics.html" TargetMode="External" Id="R0f08d8cbfa804732" /><Relationship Type="http://schemas.openxmlformats.org/officeDocument/2006/relationships/hyperlink" Target="https://www.logitech.com/es-mx/products/mice/mx-vertical-ergonomic-mouse.910-005447.html" TargetMode="External" Id="Rd5944bbfaf244d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860C5F5E7A4A8DC7BCDBAF4F8453" ma:contentTypeVersion="15" ma:contentTypeDescription="Create a new document." ma:contentTypeScope="" ma:versionID="18521412281dab7d9e12eb09ae9f2078">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a5fc1c1e01e9d11fb436431324ea5550"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SharedWithUsers xmlns="55ce5f33-7d29-47f3-ab27-6dadab3f975c">
      <UserInfo>
        <DisplayName/>
        <AccountId xsi:nil="true"/>
        <AccountType/>
      </UserInfo>
    </SharedWithUsers>
  </documentManagement>
</p:properties>
</file>

<file path=customXml/itemProps1.xml><?xml version="1.0" encoding="utf-8"?>
<ds:datastoreItem xmlns:ds="http://schemas.openxmlformats.org/officeDocument/2006/customXml" ds:itemID="{B543C821-B1E8-421D-AC45-52255801791B}"/>
</file>

<file path=customXml/itemProps2.xml><?xml version="1.0" encoding="utf-8"?>
<ds:datastoreItem xmlns:ds="http://schemas.openxmlformats.org/officeDocument/2006/customXml" ds:itemID="{F8D2AA3D-33B6-4824-B453-8F91DE81C825}"/>
</file>

<file path=customXml/itemProps3.xml><?xml version="1.0" encoding="utf-8"?>
<ds:datastoreItem xmlns:ds="http://schemas.openxmlformats.org/officeDocument/2006/customXml" ds:itemID="{B244F8A2-D84F-4EBC-B30B-41DCA044FE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 Zúñiga Gutiérrez</dc:creator>
  <cp:keywords/>
  <dc:description/>
  <cp:lastModifiedBy>Salma Evelia Osorio Infante</cp:lastModifiedBy>
  <dcterms:created xsi:type="dcterms:W3CDTF">2024-02-06T20:00:59Z</dcterms:created>
  <dcterms:modified xsi:type="dcterms:W3CDTF">2024-02-15T22:29:30Z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